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413A" w14:textId="65DCB53B" w:rsidR="008B0FF6" w:rsidRPr="008B0FF6" w:rsidRDefault="008F6859" w:rsidP="008B0FF6">
      <w:pPr>
        <w:pStyle w:val="H1"/>
        <w:rPr>
          <w:rStyle w:val="dnA"/>
          <w:color w:val="2F5496" w:themeColor="accent5" w:themeShade="BF"/>
          <w:sz w:val="32"/>
          <w:lang w:val="cs-CZ"/>
        </w:rPr>
      </w:pPr>
      <w:r>
        <w:rPr>
          <w:rStyle w:val="dnA"/>
          <w:color w:val="2F5496" w:themeColor="accent5" w:themeShade="BF"/>
          <w:sz w:val="32"/>
          <w:lang w:val="cs-CZ"/>
        </w:rPr>
        <w:t>Tisková zpráva</w:t>
      </w:r>
    </w:p>
    <w:p w14:paraId="5EFE38FE" w14:textId="6F474B45" w:rsidR="008B0FF6" w:rsidRPr="008B0FF6" w:rsidRDefault="00A32770" w:rsidP="008B0FF6">
      <w:pPr>
        <w:pStyle w:val="H1"/>
        <w:spacing w:before="280"/>
        <w:rPr>
          <w:rStyle w:val="dnA"/>
          <w:color w:val="2F5496" w:themeColor="accent5" w:themeShade="BF"/>
          <w:sz w:val="20"/>
          <w:szCs w:val="20"/>
          <w:lang w:val="cs-CZ"/>
        </w:rPr>
      </w:pPr>
      <w:r>
        <w:rPr>
          <w:rStyle w:val="dnA"/>
          <w:color w:val="2F5496" w:themeColor="accent5" w:themeShade="BF"/>
          <w:sz w:val="20"/>
          <w:szCs w:val="20"/>
          <w:lang w:val="cs-CZ"/>
        </w:rPr>
        <w:t>2</w:t>
      </w:r>
      <w:r w:rsidR="00380705">
        <w:rPr>
          <w:rStyle w:val="dnA"/>
          <w:color w:val="2F5496" w:themeColor="accent5" w:themeShade="BF"/>
          <w:sz w:val="20"/>
          <w:szCs w:val="20"/>
          <w:lang w:val="cs-CZ"/>
        </w:rPr>
        <w:t>9</w:t>
      </w:r>
      <w:r>
        <w:rPr>
          <w:rStyle w:val="dnA"/>
          <w:color w:val="2F5496" w:themeColor="accent5" w:themeShade="BF"/>
          <w:sz w:val="20"/>
          <w:szCs w:val="20"/>
          <w:lang w:val="cs-CZ"/>
        </w:rPr>
        <w:t>. března 2021</w:t>
      </w:r>
    </w:p>
    <w:p w14:paraId="196636E4" w14:textId="5E2A556D" w:rsidR="008B0FF6" w:rsidRDefault="002E76B2" w:rsidP="008B0FF6">
      <w:pPr>
        <w:jc w:val="both"/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</w:pPr>
      <w:r w:rsidRPr="002E76B2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>Sčítání je v plném provozu, blíží se hranic</w:t>
      </w:r>
      <w:r w:rsidR="00686651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>i</w:t>
      </w:r>
      <w:bookmarkStart w:id="0" w:name="_GoBack"/>
      <w:bookmarkEnd w:id="0"/>
      <w:r w:rsidRPr="002E76B2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 xml:space="preserve"> </w:t>
      </w:r>
      <w:r w:rsidR="00785F13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>jednoho</w:t>
      </w:r>
      <w:r w:rsidR="00785F13" w:rsidRPr="002E76B2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 xml:space="preserve"> </w:t>
      </w:r>
      <w:r w:rsidRPr="002E76B2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 xml:space="preserve">milionu </w:t>
      </w:r>
      <w:r w:rsidR="00785F13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>přijatých formulářů</w:t>
      </w:r>
      <w:r w:rsidRPr="002E76B2">
        <w:rPr>
          <w:rFonts w:cs="Arial Unicode MS"/>
          <w:b/>
          <w:bCs/>
          <w:color w:val="241C87"/>
          <w:spacing w:val="-7"/>
          <w:sz w:val="36"/>
          <w:szCs w:val="36"/>
          <w:u w:color="241C87"/>
          <w:lang w:val="cs-CZ" w:eastAsia="cs-CZ"/>
        </w:rPr>
        <w:t xml:space="preserve">  </w:t>
      </w:r>
    </w:p>
    <w:p w14:paraId="66744BD0" w14:textId="77777777" w:rsidR="002E76B2" w:rsidRPr="008B0FF6" w:rsidRDefault="002E76B2" w:rsidP="008B0FF6">
      <w:pPr>
        <w:jc w:val="both"/>
        <w:rPr>
          <w:lang w:val="cs-CZ"/>
        </w:rPr>
      </w:pPr>
    </w:p>
    <w:p w14:paraId="0BCABEFD" w14:textId="4CD7BE62" w:rsidR="002E76B2" w:rsidRDefault="002E76B2" w:rsidP="00151B24">
      <w:pPr>
        <w:jc w:val="both"/>
        <w:rPr>
          <w:rFonts w:cs="Arial Unicode MS"/>
          <w:b/>
          <w:bCs/>
          <w:color w:val="241C87"/>
          <w:szCs w:val="20"/>
          <w:u w:color="241C87"/>
          <w:lang w:val="cs-CZ" w:eastAsia="cs-CZ"/>
        </w:rPr>
      </w:pPr>
      <w:r w:rsidRPr="002E76B2">
        <w:rPr>
          <w:rFonts w:cs="Arial Unicode MS"/>
          <w:b/>
          <w:bCs/>
          <w:color w:val="241C87"/>
          <w:szCs w:val="20"/>
          <w:u w:color="241C87"/>
          <w:lang w:val="cs-CZ" w:eastAsia="cs-CZ"/>
        </w:rPr>
        <w:t xml:space="preserve">Hranice dvou milionu sečtených </w:t>
      </w:r>
      <w:r w:rsidR="00406319">
        <w:rPr>
          <w:rFonts w:cs="Arial Unicode MS"/>
          <w:b/>
          <w:bCs/>
          <w:color w:val="241C87"/>
          <w:szCs w:val="20"/>
          <w:u w:color="241C87"/>
          <w:lang w:val="cs-CZ" w:eastAsia="cs-CZ"/>
        </w:rPr>
        <w:t xml:space="preserve">osob </w:t>
      </w:r>
      <w:r w:rsidRPr="002E76B2">
        <w:rPr>
          <w:rFonts w:cs="Arial Unicode MS"/>
          <w:b/>
          <w:bCs/>
          <w:color w:val="241C87"/>
          <w:szCs w:val="20"/>
          <w:u w:color="241C87"/>
          <w:lang w:val="cs-CZ" w:eastAsia="cs-CZ"/>
        </w:rPr>
        <w:t xml:space="preserve">by mohla být dosažena během odpoledne. Systém je po sobotních komplikacích plně v provozu a připraven zajistit bezproblémové sečtení všech obyvatel v České republice a českých občanů v zahraničí. </w:t>
      </w:r>
    </w:p>
    <w:p w14:paraId="20F5626A" w14:textId="77777777" w:rsidR="002E76B2" w:rsidRDefault="002E76B2" w:rsidP="00151B24">
      <w:pPr>
        <w:jc w:val="both"/>
        <w:rPr>
          <w:rFonts w:cs="Arial Unicode MS"/>
          <w:b/>
          <w:bCs/>
          <w:color w:val="241C87"/>
          <w:szCs w:val="20"/>
          <w:u w:color="241C87"/>
          <w:lang w:val="cs-CZ" w:eastAsia="cs-CZ"/>
        </w:rPr>
      </w:pPr>
    </w:p>
    <w:p w14:paraId="10D378B9" w14:textId="54113501" w:rsidR="005E1D83" w:rsidRDefault="00965BE2" w:rsidP="00151B24">
      <w:pPr>
        <w:jc w:val="both"/>
        <w:rPr>
          <w:lang w:val="cs-CZ"/>
        </w:rPr>
      </w:pPr>
      <w:r>
        <w:rPr>
          <w:lang w:val="cs-CZ"/>
        </w:rPr>
        <w:t>„</w:t>
      </w:r>
      <w:r w:rsidR="00785F13">
        <w:rPr>
          <w:i/>
          <w:lang w:val="cs-CZ"/>
        </w:rPr>
        <w:t>Půl milionu</w:t>
      </w:r>
      <w:r w:rsidR="002E76B2" w:rsidRPr="002E76B2">
        <w:rPr>
          <w:i/>
          <w:lang w:val="cs-CZ"/>
        </w:rPr>
        <w:t xml:space="preserve"> odeslaných elektronických formulářů jsme zaregistrovali včera po poledni. Během dnešního odpoledne dosáhneme hranice </w:t>
      </w:r>
      <w:r w:rsidR="00785F13">
        <w:rPr>
          <w:i/>
          <w:lang w:val="cs-CZ"/>
        </w:rPr>
        <w:t>jednoho milionu přijatých formulářů, což představuje zhruba dva miliony</w:t>
      </w:r>
      <w:r w:rsidR="002E76B2" w:rsidRPr="002E76B2">
        <w:rPr>
          <w:i/>
          <w:lang w:val="cs-CZ"/>
        </w:rPr>
        <w:t xml:space="preserve"> sečtených</w:t>
      </w:r>
      <w:r w:rsidR="00406319">
        <w:rPr>
          <w:i/>
          <w:lang w:val="cs-CZ"/>
        </w:rPr>
        <w:t xml:space="preserve"> obyvatel</w:t>
      </w:r>
      <w:r w:rsidR="002E76B2" w:rsidRPr="002E76B2">
        <w:rPr>
          <w:i/>
          <w:lang w:val="cs-CZ"/>
        </w:rPr>
        <w:t>,”</w:t>
      </w:r>
      <w:r w:rsidR="002E76B2" w:rsidRPr="002E76B2">
        <w:rPr>
          <w:lang w:val="cs-CZ"/>
        </w:rPr>
        <w:t xml:space="preserve"> říká předseda Českého statistického úřadu Marek Rojíček</w:t>
      </w:r>
      <w:r w:rsidR="002E76B2">
        <w:rPr>
          <w:lang w:val="cs-CZ"/>
        </w:rPr>
        <w:t>.</w:t>
      </w:r>
    </w:p>
    <w:p w14:paraId="53008502" w14:textId="0EF612E8" w:rsidR="002E76B2" w:rsidRDefault="002E76B2" w:rsidP="00151B24">
      <w:pPr>
        <w:jc w:val="both"/>
        <w:rPr>
          <w:lang w:val="cs-CZ"/>
        </w:rPr>
      </w:pPr>
    </w:p>
    <w:p w14:paraId="113FFB04" w14:textId="1FE0E201" w:rsidR="002E76B2" w:rsidRDefault="002E76B2" w:rsidP="00151B24">
      <w:pPr>
        <w:jc w:val="both"/>
        <w:rPr>
          <w:lang w:val="cs-CZ"/>
        </w:rPr>
      </w:pPr>
      <w:r w:rsidRPr="002E76B2">
        <w:rPr>
          <w:lang w:val="cs-CZ"/>
        </w:rPr>
        <w:t>Informace o online sčítání jsou k dispozici i za jednotlivé kraje, a to k půlnoci dnešního dne. Nejvíce elektronických formulářů přiš</w:t>
      </w:r>
      <w:r w:rsidR="001205B0">
        <w:rPr>
          <w:lang w:val="cs-CZ"/>
        </w:rPr>
        <w:t>lo z Prahy a Středočeského kraje</w:t>
      </w:r>
      <w:r w:rsidRPr="002E76B2">
        <w:rPr>
          <w:lang w:val="cs-CZ"/>
        </w:rPr>
        <w:t xml:space="preserve">, což </w:t>
      </w:r>
      <w:r w:rsidR="001205B0">
        <w:rPr>
          <w:lang w:val="cs-CZ"/>
        </w:rPr>
        <w:t xml:space="preserve">vzhledem </w:t>
      </w:r>
      <w:r w:rsidRPr="002E76B2">
        <w:rPr>
          <w:lang w:val="cs-CZ"/>
        </w:rPr>
        <w:t>k jej</w:t>
      </w:r>
      <w:r w:rsidR="00965BE2">
        <w:rPr>
          <w:lang w:val="cs-CZ"/>
        </w:rPr>
        <w:t>ich velikosti není překvapivé. „</w:t>
      </w:r>
      <w:r w:rsidRPr="006438FA">
        <w:rPr>
          <w:i/>
          <w:lang w:val="cs-CZ"/>
        </w:rPr>
        <w:t xml:space="preserve">Zajímavý pohled nabízí přepočet vyplněných elektronických formulářů na počet bytů. Je vidět, že velmi aktivní jsou při online sčítání obyvatelé Ústeckého a </w:t>
      </w:r>
      <w:r w:rsidR="001205B0">
        <w:rPr>
          <w:i/>
          <w:lang w:val="cs-CZ"/>
        </w:rPr>
        <w:t xml:space="preserve">také </w:t>
      </w:r>
      <w:r w:rsidRPr="006438FA">
        <w:rPr>
          <w:i/>
          <w:lang w:val="cs-CZ"/>
        </w:rPr>
        <w:t>Karlovarského kraje, který je co do počtu obyvatel nejmenší v České republice,”</w:t>
      </w:r>
      <w:r w:rsidRPr="002E76B2">
        <w:rPr>
          <w:lang w:val="cs-CZ"/>
        </w:rPr>
        <w:t xml:space="preserve"> upozorňuje Marek Rojíček.  </w:t>
      </w:r>
    </w:p>
    <w:p w14:paraId="76642A10" w14:textId="77777777" w:rsidR="002E76B2" w:rsidRDefault="002E76B2" w:rsidP="00151B24">
      <w:pPr>
        <w:jc w:val="both"/>
        <w:rPr>
          <w:lang w:val="cs-CZ"/>
        </w:rPr>
      </w:pPr>
    </w:p>
    <w:p w14:paraId="3E562507" w14:textId="7708C529" w:rsidR="008B0FF6" w:rsidRDefault="006438FA" w:rsidP="008B0FF6">
      <w:pPr>
        <w:jc w:val="both"/>
        <w:rPr>
          <w:lang w:val="cs-CZ"/>
        </w:rPr>
      </w:pPr>
      <w:r w:rsidRPr="006438FA">
        <w:rPr>
          <w:lang w:val="cs-CZ"/>
        </w:rPr>
        <w:t>Sečíst se bezpečně prostřednictvím online formuláře na webu scitani.cz nebo v mobilní aplikaci bude možné po celou dobu sčítání až do 11. května.</w:t>
      </w:r>
    </w:p>
    <w:p w14:paraId="5A1369F2" w14:textId="598697A7" w:rsidR="005E1D83" w:rsidRDefault="005E1D83">
      <w:pPr>
        <w:jc w:val="both"/>
        <w:rPr>
          <w:lang w:val="cs-CZ"/>
        </w:rPr>
      </w:pPr>
    </w:p>
    <w:p w14:paraId="1B74BECE" w14:textId="24F2CFFA" w:rsidR="00F30ABB" w:rsidRDefault="002E76B2">
      <w:pPr>
        <w:jc w:val="both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2215E46" wp14:editId="21EB9C5B">
            <wp:extent cx="5288280" cy="2762250"/>
            <wp:effectExtent l="0" t="0" r="762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EFE613" w14:textId="30CB442A" w:rsidR="00EB05CA" w:rsidRPr="00682568" w:rsidRDefault="005E1D83" w:rsidP="00682568">
      <w:pPr>
        <w:pStyle w:val="Adresa"/>
        <w:rPr>
          <w:color w:val="2F5496" w:themeColor="accent5" w:themeShade="BF"/>
        </w:rPr>
      </w:pPr>
      <w:r w:rsidRPr="00682568">
        <w:rPr>
          <w:color w:val="2F5496" w:themeColor="accent5" w:themeShade="BF"/>
        </w:rPr>
        <w:t xml:space="preserve"> </w:t>
      </w:r>
      <w:r w:rsidR="00B318A6" w:rsidRPr="00682568">
        <w:rPr>
          <w:color w:val="2F5496" w:themeColor="accent5" w:themeShade="BF"/>
        </w:rPr>
        <w:t>Kontakt:</w:t>
      </w:r>
    </w:p>
    <w:p w14:paraId="305A1655" w14:textId="77777777" w:rsidR="00EB05CA" w:rsidRPr="005E1D83" w:rsidRDefault="00B318A6">
      <w:pPr>
        <w:pStyle w:val="Adresa"/>
        <w:rPr>
          <w:color w:val="2F5496" w:themeColor="accent5" w:themeShade="BF"/>
        </w:rPr>
      </w:pPr>
      <w:r w:rsidRPr="005E1D83">
        <w:rPr>
          <w:color w:val="2F5496" w:themeColor="accent5" w:themeShade="BF"/>
        </w:rPr>
        <w:t>Jolana Voldánová</w:t>
      </w:r>
    </w:p>
    <w:p w14:paraId="0B1793E6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tisková mluvčí Sčítání 2021</w:t>
      </w:r>
    </w:p>
    <w:p w14:paraId="229189F1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+420 704 659 357</w:t>
      </w:r>
    </w:p>
    <w:p w14:paraId="093370F8" w14:textId="10F89C30" w:rsidR="00EB05CA" w:rsidRPr="001205B0" w:rsidRDefault="00B318A6" w:rsidP="001205B0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jolana.voldanova@scitani.cz</w:t>
      </w:r>
    </w:p>
    <w:sectPr w:rsidR="00EB05CA" w:rsidRPr="001205B0">
      <w:headerReference w:type="default" r:id="rId10"/>
      <w:footerReference w:type="default" r:id="rId11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0D10" w14:textId="77777777" w:rsidR="00C06CEA" w:rsidRDefault="00C06CEA">
      <w:r>
        <w:separator/>
      </w:r>
    </w:p>
  </w:endnote>
  <w:endnote w:type="continuationSeparator" w:id="0">
    <w:p w14:paraId="7F141392" w14:textId="77777777" w:rsidR="00C06CEA" w:rsidRDefault="00C06CEA">
      <w:r>
        <w:continuationSeparator/>
      </w:r>
    </w:p>
  </w:endnote>
  <w:endnote w:type="continuationNotice" w:id="1">
    <w:p w14:paraId="6811B9CA" w14:textId="77777777" w:rsidR="00C06CEA" w:rsidRDefault="00C06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B3BB99" id="Group 15" o:spid="_x0000_s1026" style="position:absolute;left:0;text-align:left;margin-left:-89.75pt;margin-top:22.9pt;width:184.2pt;height:26.35pt;z-index:-25165823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57791717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686651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57791717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686651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2EF91" w14:textId="77777777" w:rsidR="00C06CEA" w:rsidRDefault="00C06CEA">
      <w:r>
        <w:separator/>
      </w:r>
    </w:p>
  </w:footnote>
  <w:footnote w:type="continuationSeparator" w:id="0">
    <w:p w14:paraId="489BC54A" w14:textId="77777777" w:rsidR="00C06CEA" w:rsidRDefault="00C06CEA">
      <w:r>
        <w:continuationSeparator/>
      </w:r>
    </w:p>
  </w:footnote>
  <w:footnote w:type="continuationNotice" w:id="1">
    <w:p w14:paraId="7C7EBBCB" w14:textId="77777777" w:rsidR="00C06CEA" w:rsidRDefault="00C06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116DA"/>
    <w:rsid w:val="0002135A"/>
    <w:rsid w:val="00024B6F"/>
    <w:rsid w:val="00057518"/>
    <w:rsid w:val="0006245A"/>
    <w:rsid w:val="00063FE6"/>
    <w:rsid w:val="0007627B"/>
    <w:rsid w:val="000C1555"/>
    <w:rsid w:val="000F67F8"/>
    <w:rsid w:val="001205B0"/>
    <w:rsid w:val="001230CB"/>
    <w:rsid w:val="00134A7D"/>
    <w:rsid w:val="00142118"/>
    <w:rsid w:val="00142D45"/>
    <w:rsid w:val="00151B24"/>
    <w:rsid w:val="001D3EE8"/>
    <w:rsid w:val="0020489F"/>
    <w:rsid w:val="0022048A"/>
    <w:rsid w:val="002226E0"/>
    <w:rsid w:val="002477A9"/>
    <w:rsid w:val="00261FC1"/>
    <w:rsid w:val="00262CFA"/>
    <w:rsid w:val="00290C29"/>
    <w:rsid w:val="002C16FE"/>
    <w:rsid w:val="002E4690"/>
    <w:rsid w:val="002E76B2"/>
    <w:rsid w:val="002E7D80"/>
    <w:rsid w:val="003209D5"/>
    <w:rsid w:val="00330C17"/>
    <w:rsid w:val="00333F1F"/>
    <w:rsid w:val="003351BD"/>
    <w:rsid w:val="00371AEC"/>
    <w:rsid w:val="00380705"/>
    <w:rsid w:val="003C3E4A"/>
    <w:rsid w:val="003F68CC"/>
    <w:rsid w:val="00401489"/>
    <w:rsid w:val="00406319"/>
    <w:rsid w:val="00410EC5"/>
    <w:rsid w:val="00433DA3"/>
    <w:rsid w:val="0045413E"/>
    <w:rsid w:val="004615FB"/>
    <w:rsid w:val="00476EA6"/>
    <w:rsid w:val="00484460"/>
    <w:rsid w:val="00486C0E"/>
    <w:rsid w:val="004875F7"/>
    <w:rsid w:val="004C6172"/>
    <w:rsid w:val="004D2A1F"/>
    <w:rsid w:val="005244D6"/>
    <w:rsid w:val="00547658"/>
    <w:rsid w:val="0056331A"/>
    <w:rsid w:val="00591A88"/>
    <w:rsid w:val="005946D8"/>
    <w:rsid w:val="005C1901"/>
    <w:rsid w:val="005D1555"/>
    <w:rsid w:val="005D4803"/>
    <w:rsid w:val="005D626B"/>
    <w:rsid w:val="005E1D83"/>
    <w:rsid w:val="005F39DD"/>
    <w:rsid w:val="00604854"/>
    <w:rsid w:val="00626AE8"/>
    <w:rsid w:val="00634685"/>
    <w:rsid w:val="006438FA"/>
    <w:rsid w:val="00682568"/>
    <w:rsid w:val="00686651"/>
    <w:rsid w:val="0069039C"/>
    <w:rsid w:val="00691408"/>
    <w:rsid w:val="006A7085"/>
    <w:rsid w:val="006D7C34"/>
    <w:rsid w:val="0074436A"/>
    <w:rsid w:val="00780760"/>
    <w:rsid w:val="007814E4"/>
    <w:rsid w:val="00785F13"/>
    <w:rsid w:val="00791AA0"/>
    <w:rsid w:val="0079477A"/>
    <w:rsid w:val="0079508B"/>
    <w:rsid w:val="007A5E86"/>
    <w:rsid w:val="007C0F14"/>
    <w:rsid w:val="007C6F24"/>
    <w:rsid w:val="007D7227"/>
    <w:rsid w:val="007E17CD"/>
    <w:rsid w:val="007E78B0"/>
    <w:rsid w:val="00804F33"/>
    <w:rsid w:val="00807790"/>
    <w:rsid w:val="00836C6B"/>
    <w:rsid w:val="008521B6"/>
    <w:rsid w:val="0085714D"/>
    <w:rsid w:val="0086194D"/>
    <w:rsid w:val="00862585"/>
    <w:rsid w:val="008747E9"/>
    <w:rsid w:val="00885A80"/>
    <w:rsid w:val="008B0FF6"/>
    <w:rsid w:val="008B293A"/>
    <w:rsid w:val="008C1AB9"/>
    <w:rsid w:val="008C36A4"/>
    <w:rsid w:val="008D1AEA"/>
    <w:rsid w:val="008F6859"/>
    <w:rsid w:val="00915D6A"/>
    <w:rsid w:val="009236CC"/>
    <w:rsid w:val="0093013D"/>
    <w:rsid w:val="00931583"/>
    <w:rsid w:val="009456A3"/>
    <w:rsid w:val="00965BE2"/>
    <w:rsid w:val="00966895"/>
    <w:rsid w:val="00990538"/>
    <w:rsid w:val="009A7AF5"/>
    <w:rsid w:val="009C0162"/>
    <w:rsid w:val="009E1BB2"/>
    <w:rsid w:val="009F31E9"/>
    <w:rsid w:val="009F7E75"/>
    <w:rsid w:val="00A00933"/>
    <w:rsid w:val="00A05400"/>
    <w:rsid w:val="00A26B36"/>
    <w:rsid w:val="00A32770"/>
    <w:rsid w:val="00A32CA3"/>
    <w:rsid w:val="00A413EA"/>
    <w:rsid w:val="00A42CB5"/>
    <w:rsid w:val="00A44D60"/>
    <w:rsid w:val="00A44F4B"/>
    <w:rsid w:val="00A5564E"/>
    <w:rsid w:val="00A64459"/>
    <w:rsid w:val="00A65374"/>
    <w:rsid w:val="00AC0EA8"/>
    <w:rsid w:val="00AE7BE1"/>
    <w:rsid w:val="00AF0593"/>
    <w:rsid w:val="00AF3889"/>
    <w:rsid w:val="00B2513D"/>
    <w:rsid w:val="00B318A6"/>
    <w:rsid w:val="00B6420E"/>
    <w:rsid w:val="00B86432"/>
    <w:rsid w:val="00B907B4"/>
    <w:rsid w:val="00B931DD"/>
    <w:rsid w:val="00B96F68"/>
    <w:rsid w:val="00BF0197"/>
    <w:rsid w:val="00BF05B9"/>
    <w:rsid w:val="00BF1DC3"/>
    <w:rsid w:val="00C0535A"/>
    <w:rsid w:val="00C06CEA"/>
    <w:rsid w:val="00C1020C"/>
    <w:rsid w:val="00C42878"/>
    <w:rsid w:val="00C5098C"/>
    <w:rsid w:val="00C51AD5"/>
    <w:rsid w:val="00C6005B"/>
    <w:rsid w:val="00C92D0A"/>
    <w:rsid w:val="00CA1533"/>
    <w:rsid w:val="00CA63D7"/>
    <w:rsid w:val="00CC1358"/>
    <w:rsid w:val="00CF78E3"/>
    <w:rsid w:val="00CF79F5"/>
    <w:rsid w:val="00D222B4"/>
    <w:rsid w:val="00D22933"/>
    <w:rsid w:val="00D71C79"/>
    <w:rsid w:val="00D76C48"/>
    <w:rsid w:val="00DA631B"/>
    <w:rsid w:val="00DA761C"/>
    <w:rsid w:val="00DB0305"/>
    <w:rsid w:val="00DB586F"/>
    <w:rsid w:val="00DC7E8D"/>
    <w:rsid w:val="00DE2CF4"/>
    <w:rsid w:val="00DE417E"/>
    <w:rsid w:val="00DE4819"/>
    <w:rsid w:val="00E12BF9"/>
    <w:rsid w:val="00E43140"/>
    <w:rsid w:val="00E7482F"/>
    <w:rsid w:val="00EA5BA7"/>
    <w:rsid w:val="00EB05CA"/>
    <w:rsid w:val="00EB1BFD"/>
    <w:rsid w:val="00EC0BEB"/>
    <w:rsid w:val="00EE066B"/>
    <w:rsid w:val="00EE2412"/>
    <w:rsid w:val="00EF0956"/>
    <w:rsid w:val="00EF0E0C"/>
    <w:rsid w:val="00EF2A21"/>
    <w:rsid w:val="00F1033F"/>
    <w:rsid w:val="00F2053B"/>
    <w:rsid w:val="00F306AB"/>
    <w:rsid w:val="00F30ABB"/>
    <w:rsid w:val="00F35CD9"/>
    <w:rsid w:val="00F73D9F"/>
    <w:rsid w:val="00FA3F8B"/>
    <w:rsid w:val="00FB07C6"/>
    <w:rsid w:val="00FB161D"/>
    <w:rsid w:val="00FC650E"/>
    <w:rsid w:val="00FC768D"/>
    <w:rsid w:val="00FE12D0"/>
    <w:rsid w:val="00FF645A"/>
    <w:rsid w:val="00FF6554"/>
    <w:rsid w:val="01177C4F"/>
    <w:rsid w:val="201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D3DF3063-79E3-41C1-880C-0331502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Podíl</a:t>
            </a:r>
            <a:r>
              <a:rPr lang="cs-CZ" sz="1100" baseline="0"/>
              <a:t> vyplněných elektronických formulářů </a:t>
            </a:r>
            <a:br>
              <a:rPr lang="cs-CZ" sz="1100" baseline="0"/>
            </a:br>
            <a:r>
              <a:rPr lang="cs-CZ" sz="1100" baseline="0"/>
              <a:t>na 100 bytů v krajích</a:t>
            </a:r>
            <a:endParaRPr lang="cs-CZ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3.224362242489473E-2"/>
          <c:y val="0.21823989291058243"/>
          <c:w val="0.94137748069261129"/>
          <c:h val="0.4818470121141398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71B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List2!$A$2:$A$15</c:f>
              <c:strCache>
                <c:ptCount val="14"/>
                <c:pt idx="0">
                  <c:v>Praha</c:v>
                </c:pt>
                <c:pt idx="1">
                  <c:v>Ústecký</c:v>
                </c:pt>
                <c:pt idx="2">
                  <c:v>Karlovarský</c:v>
                </c:pt>
                <c:pt idx="3">
                  <c:v>Středočeský</c:v>
                </c:pt>
                <c:pt idx="4">
                  <c:v>Jihomoravský</c:v>
                </c:pt>
                <c:pt idx="5">
                  <c:v>Plzeňský</c:v>
                </c:pt>
                <c:pt idx="6">
                  <c:v>Moravskoslezský</c:v>
                </c:pt>
                <c:pt idx="7">
                  <c:v>Liberecký</c:v>
                </c:pt>
                <c:pt idx="8">
                  <c:v>Pardubický</c:v>
                </c:pt>
                <c:pt idx="9">
                  <c:v>Olomoucký</c:v>
                </c:pt>
                <c:pt idx="10">
                  <c:v>Královéhradecký</c:v>
                </c:pt>
                <c:pt idx="11">
                  <c:v>Jihočeský</c:v>
                </c:pt>
                <c:pt idx="12">
                  <c:v>Vysočina</c:v>
                </c:pt>
                <c:pt idx="13">
                  <c:v>Zlínský</c:v>
                </c:pt>
              </c:strCache>
            </c:strRef>
          </c:cat>
          <c:val>
            <c:numRef>
              <c:f>List2!$B$2:$B$15</c:f>
              <c:numCache>
                <c:formatCode>#\ ##0.0</c:formatCode>
                <c:ptCount val="14"/>
                <c:pt idx="0">
                  <c:v>18.917618572405502</c:v>
                </c:pt>
                <c:pt idx="1">
                  <c:v>16.510302001037601</c:v>
                </c:pt>
                <c:pt idx="2">
                  <c:v>16.2</c:v>
                </c:pt>
                <c:pt idx="3">
                  <c:v>16.100000000000001</c:v>
                </c:pt>
                <c:pt idx="4">
                  <c:v>14.9336593067971</c:v>
                </c:pt>
                <c:pt idx="5">
                  <c:v>14.804742146628</c:v>
                </c:pt>
                <c:pt idx="6">
                  <c:v>14.793552581753801</c:v>
                </c:pt>
                <c:pt idx="7">
                  <c:v>14.3948279842992</c:v>
                </c:pt>
                <c:pt idx="8">
                  <c:v>13.4968806940908</c:v>
                </c:pt>
                <c:pt idx="9">
                  <c:v>13.457325687692199</c:v>
                </c:pt>
                <c:pt idx="10">
                  <c:v>13.1708115183246</c:v>
                </c:pt>
                <c:pt idx="11">
                  <c:v>13.0367934399624</c:v>
                </c:pt>
                <c:pt idx="12">
                  <c:v>12.950130448510199</c:v>
                </c:pt>
                <c:pt idx="13">
                  <c:v>12.115327272866301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1-4793-9BDA-B57D8DBCD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-27"/>
        <c:axId val="2063630239"/>
        <c:axId val="2063629407"/>
      </c:barChart>
      <c:catAx>
        <c:axId val="20636302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063629407"/>
        <c:crosses val="autoZero"/>
        <c:auto val="1"/>
        <c:lblAlgn val="ctr"/>
        <c:lblOffset val="100"/>
        <c:noMultiLvlLbl val="0"/>
      </c:catAx>
      <c:valAx>
        <c:axId val="2063629407"/>
        <c:scaling>
          <c:orientation val="minMax"/>
        </c:scaling>
        <c:delete val="1"/>
        <c:axPos val="l"/>
        <c:numFmt formatCode="#\ ##0.0" sourceLinked="1"/>
        <c:majorTickMark val="none"/>
        <c:minorTickMark val="none"/>
        <c:tickLblPos val="nextTo"/>
        <c:crossAx val="2063630239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1C23-3198-4F86-BFF4-19311BA1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1364</CharactersWithSpaces>
  <SharedDoc>false</SharedDoc>
  <HLinks>
    <vt:vector size="12" baseType="variant"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mailto:dotazy@scitani.cz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http://www.scitani.cz/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cieslar35132</cp:lastModifiedBy>
  <cp:revision>3</cp:revision>
  <dcterms:created xsi:type="dcterms:W3CDTF">2021-03-29T11:18:00Z</dcterms:created>
  <dcterms:modified xsi:type="dcterms:W3CDTF">2021-03-29T11:20:00Z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